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4"/>
        <w:gridCol w:w="1276"/>
        <w:gridCol w:w="1134"/>
        <w:gridCol w:w="1135"/>
        <w:gridCol w:w="3259"/>
        <w:gridCol w:w="1418"/>
      </w:tblGrid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190781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09.02.2019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RA-89045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управления поворотом передней опоры шасси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194244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RA-89046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неисправность блока концентратора данных EIU-100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7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196222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RA-89116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неполный выпуск механизации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196261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10.11.2019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B747-400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VQ-BWW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гидросистеме № 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201042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VP-BMN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передней стойки шасси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202442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02.05.2020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VQ-BFA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пневматика левой основной стойки шасси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0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203382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R-66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RA-06360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4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203824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RA-89099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неисправность блока концентратора данных EIU-100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203863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VQ-BQD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смещение груза в полете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RAMP, CABIN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203886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B747-400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EI-XLH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при заправке водой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204261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VP-BAX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наезд топливозаправщика на ВС, находившееся на стоянке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, MED</w:t>
            </w:r>
          </w:p>
        </w:tc>
      </w:tr>
      <w:tr>
        <w:trPr>
          <w:trHeight w:val="41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204282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VP-BEE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4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204363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RA-89047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повреждение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при буксировке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204424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VP-BGH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204601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VP-BAN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повреждение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при буксировке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41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204642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VP-BCZ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6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204721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23.08.2020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VQ-BRR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204902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EI-GFA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разгерметизация гидросистемы «С»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3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205082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VP-BOJ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3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205141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Ансат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RA-20036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23b7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LibreOffice/7.0.0.3$Linux_X86_64 LibreOffice_project/8061b3e9204bef6b321a21033174034a5e2ea88e</Application>
  <Pages>1</Pages>
  <Words>226</Words>
  <Characters>1581</Characters>
  <CharactersWithSpaces>1657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2020-11-12T11:44:00Z</dcterms:created>
  <dc:creator>Бывалина Кристина</dc:creator>
  <dc:description/>
  <dc:language>ru-RU</dc:language>
  <cp:lastModifiedBy/>
  <dcterms:modified xsi:type="dcterms:W3CDTF">2020-11-16T14:41:33Z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